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wmf" ContentType="image/x-wmf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75D" w:rsidRDefault="006212B9" w:rsidP="007102FB">
      <w:pPr>
        <w:jc w:val="center"/>
        <w:rPr>
          <w:sz w:val="36"/>
          <w:szCs w:val="36"/>
        </w:rPr>
      </w:pPr>
      <w:r w:rsidRPr="002A6A5B">
        <w:rPr>
          <w:sz w:val="72"/>
          <w:szCs w:val="72"/>
        </w:rPr>
        <w:pict>
          <v:shapetype id="_x0000_t172" coordsize="21600,21600" o:spt="172" adj="12000" path="m0@0l21600,0m0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582pt;height:1in" fillcolor="black">
            <v:shadow color="#868686"/>
            <v:textpath style="font-family:&quot;Arial Black&quot;;v-text-kern:t" trim="t" fitpath="t" string="I CAN work with expressions."/>
          </v:shape>
        </w:pict>
      </w:r>
    </w:p>
    <w:p w:rsidR="006212B9" w:rsidRDefault="007102FB" w:rsidP="006212B9">
      <w:pPr>
        <w:pStyle w:val="ListParagraph"/>
        <w:numPr>
          <w:ilvl w:val="0"/>
          <w:numId w:val="2"/>
        </w:numPr>
        <w:rPr>
          <w:rFonts w:ascii="Verdana" w:eastAsia="Times New Roman" w:hAnsi="Verdana"/>
          <w:sz w:val="40"/>
          <w:szCs w:val="40"/>
        </w:rPr>
      </w:pPr>
      <w:r w:rsidRPr="007102FB">
        <w:rPr>
          <w:rFonts w:ascii="Verdana" w:eastAsia="Times New Roman" w:hAnsi="Verdana"/>
          <w:sz w:val="40"/>
          <w:szCs w:val="40"/>
        </w:rPr>
        <w:t>I can represent algebraic relationship</w:t>
      </w:r>
      <w:r w:rsidR="006212B9">
        <w:rPr>
          <w:rFonts w:ascii="Verdana" w:eastAsia="Times New Roman" w:hAnsi="Verdana"/>
          <w:sz w:val="40"/>
          <w:szCs w:val="40"/>
        </w:rPr>
        <w:t>s with variables in expressions.</w:t>
      </w:r>
    </w:p>
    <w:p w:rsidR="006212B9" w:rsidRPr="006212B9" w:rsidRDefault="006212B9" w:rsidP="006212B9">
      <w:pPr>
        <w:pStyle w:val="ListParagraph"/>
        <w:numPr>
          <w:ilvl w:val="0"/>
          <w:numId w:val="2"/>
        </w:numPr>
        <w:rPr>
          <w:rFonts w:ascii="Verdana" w:eastAsia="Times New Roman" w:hAnsi="Verdana"/>
          <w:sz w:val="40"/>
          <w:szCs w:val="40"/>
        </w:rPr>
      </w:pPr>
      <w:r w:rsidRPr="006212B9">
        <w:rPr>
          <w:rFonts w:ascii="Verdana" w:eastAsia="Times New Roman" w:hAnsi="Verdana"/>
          <w:sz w:val="40"/>
          <w:szCs w:val="40"/>
        </w:rPr>
        <w:t xml:space="preserve">I can </w:t>
      </w:r>
      <w:r w:rsidRPr="006212B9">
        <w:rPr>
          <w:rFonts w:ascii="Verdana" w:hAnsi="Verdana"/>
          <w:sz w:val="40"/>
        </w:rPr>
        <w:t xml:space="preserve">correctly explain the order of operations </w:t>
      </w:r>
    </w:p>
    <w:p w:rsidR="006212B9" w:rsidRPr="006212B9" w:rsidRDefault="006212B9" w:rsidP="006212B9">
      <w:pPr>
        <w:pStyle w:val="ListParagraph"/>
        <w:numPr>
          <w:ilvl w:val="0"/>
          <w:numId w:val="2"/>
        </w:numPr>
        <w:rPr>
          <w:rFonts w:ascii="Verdana" w:eastAsia="Times New Roman" w:hAnsi="Verdana"/>
          <w:sz w:val="40"/>
          <w:szCs w:val="40"/>
        </w:rPr>
      </w:pPr>
      <w:r>
        <w:rPr>
          <w:rFonts w:ascii="Verdana" w:eastAsia="Times New Roman" w:hAnsi="Verdana"/>
          <w:sz w:val="40"/>
          <w:szCs w:val="40"/>
        </w:rPr>
        <w:t xml:space="preserve">I can </w:t>
      </w:r>
      <w:r w:rsidRPr="006212B9">
        <w:rPr>
          <w:rFonts w:ascii="Verdana" w:hAnsi="Verdana"/>
          <w:sz w:val="40"/>
        </w:rPr>
        <w:t>apply order of operat</w:t>
      </w:r>
      <w:r>
        <w:rPr>
          <w:rFonts w:ascii="Verdana" w:hAnsi="Verdana"/>
          <w:sz w:val="40"/>
        </w:rPr>
        <w:t>ions to simplify numerical</w:t>
      </w:r>
      <w:r w:rsidRPr="006212B9">
        <w:rPr>
          <w:rFonts w:ascii="Verdana" w:hAnsi="Verdana"/>
          <w:sz w:val="40"/>
        </w:rPr>
        <w:t xml:space="preserve"> expressions</w:t>
      </w:r>
      <w:r>
        <w:rPr>
          <w:rFonts w:ascii="Verdana" w:hAnsi="Verdana"/>
          <w:sz w:val="40"/>
        </w:rPr>
        <w:t>.</w:t>
      </w:r>
    </w:p>
    <w:p w:rsidR="006212B9" w:rsidRPr="006212B9" w:rsidRDefault="006212B9" w:rsidP="006212B9">
      <w:pPr>
        <w:pStyle w:val="ListParagraph"/>
        <w:numPr>
          <w:ilvl w:val="0"/>
          <w:numId w:val="2"/>
        </w:numPr>
        <w:rPr>
          <w:rFonts w:ascii="Verdana" w:eastAsia="Times New Roman" w:hAnsi="Verdana"/>
          <w:sz w:val="40"/>
          <w:szCs w:val="40"/>
        </w:rPr>
      </w:pPr>
      <w:r>
        <w:rPr>
          <w:rFonts w:ascii="Verdana" w:hAnsi="Verdana"/>
          <w:sz w:val="40"/>
        </w:rPr>
        <w:t xml:space="preserve">I can </w:t>
      </w:r>
      <w:r w:rsidRPr="006212B9">
        <w:rPr>
          <w:rFonts w:ascii="Verdana" w:hAnsi="Verdana"/>
          <w:sz w:val="40"/>
        </w:rPr>
        <w:t>use correct notation to write a numerical expression</w:t>
      </w:r>
      <w:r>
        <w:rPr>
          <w:rFonts w:ascii="Verdana" w:hAnsi="Verdana"/>
          <w:sz w:val="40"/>
        </w:rPr>
        <w:t>.</w:t>
      </w:r>
    </w:p>
    <w:p w:rsidR="006212B9" w:rsidRPr="006212B9" w:rsidRDefault="006212B9" w:rsidP="006212B9">
      <w:pPr>
        <w:pStyle w:val="ListParagraph"/>
        <w:numPr>
          <w:ilvl w:val="0"/>
          <w:numId w:val="2"/>
        </w:numPr>
        <w:rPr>
          <w:rFonts w:ascii="Verdana" w:eastAsia="Times New Roman" w:hAnsi="Verdana"/>
          <w:sz w:val="40"/>
          <w:szCs w:val="40"/>
        </w:rPr>
      </w:pPr>
      <w:r>
        <w:rPr>
          <w:rFonts w:ascii="Verdana" w:hAnsi="Verdana"/>
          <w:sz w:val="40"/>
        </w:rPr>
        <w:t>I can substitute</w:t>
      </w:r>
      <w:r w:rsidRPr="006212B9">
        <w:rPr>
          <w:rFonts w:ascii="Verdana" w:hAnsi="Verdana"/>
          <w:sz w:val="40"/>
        </w:rPr>
        <w:t xml:space="preserve"> for a variable in an expression </w:t>
      </w:r>
      <w:r>
        <w:rPr>
          <w:rFonts w:ascii="Verdana" w:hAnsi="Verdana"/>
          <w:sz w:val="40"/>
        </w:rPr>
        <w:t>and evaluate</w:t>
      </w:r>
      <w:r w:rsidRPr="006212B9">
        <w:rPr>
          <w:rFonts w:ascii="Verdana" w:hAnsi="Verdana"/>
          <w:sz w:val="40"/>
        </w:rPr>
        <w:t xml:space="preserve"> </w:t>
      </w:r>
      <w:r>
        <w:rPr>
          <w:rFonts w:ascii="Verdana" w:hAnsi="Verdana"/>
          <w:sz w:val="40"/>
        </w:rPr>
        <w:t>the expression.</w:t>
      </w:r>
    </w:p>
    <w:p w:rsidR="006212B9" w:rsidRPr="006212B9" w:rsidRDefault="006212B9" w:rsidP="006212B9">
      <w:pPr>
        <w:pStyle w:val="ListParagraph"/>
        <w:numPr>
          <w:ilvl w:val="0"/>
          <w:numId w:val="2"/>
        </w:numPr>
        <w:rPr>
          <w:rFonts w:ascii="Verdana" w:eastAsia="Times New Roman" w:hAnsi="Verdana"/>
          <w:sz w:val="40"/>
          <w:szCs w:val="40"/>
        </w:rPr>
      </w:pPr>
      <w:r>
        <w:rPr>
          <w:rFonts w:ascii="Verdana" w:hAnsi="Verdana"/>
          <w:sz w:val="40"/>
        </w:rPr>
        <w:t xml:space="preserve">I can </w:t>
      </w:r>
      <w:r w:rsidRPr="006212B9">
        <w:rPr>
          <w:rFonts w:ascii="Verdana" w:hAnsi="Verdana"/>
          <w:sz w:val="40"/>
        </w:rPr>
        <w:t xml:space="preserve">use </w:t>
      </w:r>
      <w:proofErr w:type="spellStart"/>
      <w:r>
        <w:rPr>
          <w:rFonts w:ascii="Verdana" w:hAnsi="Verdana"/>
          <w:sz w:val="40"/>
        </w:rPr>
        <w:t>manipulatives</w:t>
      </w:r>
      <w:proofErr w:type="spellEnd"/>
      <w:r>
        <w:rPr>
          <w:rFonts w:ascii="Verdana" w:hAnsi="Verdana"/>
          <w:sz w:val="40"/>
        </w:rPr>
        <w:t xml:space="preserve"> and </w:t>
      </w:r>
      <w:r w:rsidRPr="006212B9">
        <w:rPr>
          <w:rFonts w:ascii="Verdana" w:hAnsi="Verdana"/>
          <w:sz w:val="40"/>
        </w:rPr>
        <w:t>technology to evaluate expressions</w:t>
      </w:r>
      <w:r>
        <w:rPr>
          <w:rFonts w:ascii="Verdana" w:hAnsi="Verdana"/>
          <w:sz w:val="40"/>
        </w:rPr>
        <w:t>.</w:t>
      </w:r>
      <w:r w:rsidRPr="006212B9">
        <w:rPr>
          <w:rFonts w:ascii="Verdana" w:hAnsi="Verdana"/>
          <w:sz w:val="40"/>
        </w:rPr>
        <w:t xml:space="preserve"> </w:t>
      </w:r>
    </w:p>
    <w:p w:rsidR="006212B9" w:rsidRPr="006212B9" w:rsidRDefault="006212B9" w:rsidP="006212B9">
      <w:pPr>
        <w:pStyle w:val="ListParagraph"/>
        <w:numPr>
          <w:ilvl w:val="0"/>
          <w:numId w:val="2"/>
        </w:numPr>
        <w:rPr>
          <w:rFonts w:ascii="Verdana" w:eastAsia="Times New Roman" w:hAnsi="Verdana"/>
          <w:sz w:val="40"/>
          <w:szCs w:val="40"/>
        </w:rPr>
      </w:pPr>
      <w:r>
        <w:rPr>
          <w:rFonts w:ascii="Verdana" w:hAnsi="Verdana"/>
          <w:sz w:val="40"/>
        </w:rPr>
        <w:t>I can use math symbols correctly when I</w:t>
      </w:r>
      <w:r w:rsidRPr="006212B9">
        <w:rPr>
          <w:rFonts w:ascii="Verdana" w:hAnsi="Verdana"/>
          <w:sz w:val="40"/>
        </w:rPr>
        <w:t xml:space="preserve"> </w:t>
      </w:r>
      <w:r>
        <w:rPr>
          <w:rFonts w:ascii="Verdana" w:hAnsi="Verdana"/>
          <w:sz w:val="40"/>
        </w:rPr>
        <w:t>create and write expressions.</w:t>
      </w:r>
    </w:p>
    <w:p w:rsidR="007102FB" w:rsidRPr="006212B9" w:rsidRDefault="006212B9" w:rsidP="006212B9">
      <w:pPr>
        <w:pStyle w:val="ListParagraph"/>
        <w:numPr>
          <w:ilvl w:val="0"/>
          <w:numId w:val="2"/>
        </w:numPr>
        <w:rPr>
          <w:rFonts w:ascii="Verdana" w:eastAsia="Times New Roman" w:hAnsi="Verdana"/>
          <w:sz w:val="40"/>
          <w:szCs w:val="40"/>
        </w:rPr>
      </w:pPr>
      <w:r>
        <w:rPr>
          <w:rFonts w:ascii="Verdana" w:hAnsi="Verdana"/>
          <w:sz w:val="40"/>
        </w:rPr>
        <w:t>I can evaluate a calculator to see if it uses order of operations.</w:t>
      </w:r>
    </w:p>
    <w:p w:rsidR="007102FB" w:rsidRPr="00A55E93" w:rsidRDefault="00A55E93" w:rsidP="00A55E93">
      <w:pPr>
        <w:pStyle w:val="ListParagraph"/>
        <w:rPr>
          <w:sz w:val="36"/>
          <w:szCs w:val="36"/>
        </w:rPr>
      </w:pPr>
      <w:r>
        <w:rPr>
          <w:rFonts w:ascii="Verdana" w:hAnsi="Verdana"/>
          <w:noProof/>
          <w:sz w:val="40"/>
          <w:szCs w:val="40"/>
        </w:rPr>
        <w:drawing>
          <wp:inline distT="0" distB="0" distL="0" distR="0">
            <wp:extent cx="923925" cy="966788"/>
            <wp:effectExtent l="19050" t="0" r="9525" b="0"/>
            <wp:docPr id="24" name="Picture 11" descr="C:\Documents and Settings\patt1\Local Settings\Temporary Internet Files\Content.IE5\FVX7ZLKW\MCj043471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patt1\Local Settings\Temporary Internet Files\Content.IE5\FVX7ZLKW\MCj0434713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66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5E93">
        <w:rPr>
          <w:noProof/>
          <w:sz w:val="36"/>
          <w:szCs w:val="36"/>
        </w:rPr>
        <w:drawing>
          <wp:inline distT="0" distB="0" distL="0" distR="0">
            <wp:extent cx="923925" cy="966788"/>
            <wp:effectExtent l="19050" t="0" r="9525" b="0"/>
            <wp:docPr id="25" name="Picture 11" descr="C:\Documents and Settings\patt1\Local Settings\Temporary Internet Files\Content.IE5\FVX7ZLKW\MCj043471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patt1\Local Settings\Temporary Internet Files\Content.IE5\FVX7ZLKW\MCj0434713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66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5E93">
        <w:rPr>
          <w:noProof/>
          <w:sz w:val="36"/>
          <w:szCs w:val="36"/>
        </w:rPr>
        <w:drawing>
          <wp:inline distT="0" distB="0" distL="0" distR="0">
            <wp:extent cx="923925" cy="966788"/>
            <wp:effectExtent l="19050" t="0" r="9525" b="0"/>
            <wp:docPr id="26" name="Picture 11" descr="C:\Documents and Settings\patt1\Local Settings\Temporary Internet Files\Content.IE5\FVX7ZLKW\MCj043471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patt1\Local Settings\Temporary Internet Files\Content.IE5\FVX7ZLKW\MCj0434713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66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5E93">
        <w:rPr>
          <w:noProof/>
          <w:sz w:val="36"/>
          <w:szCs w:val="36"/>
        </w:rPr>
        <w:drawing>
          <wp:inline distT="0" distB="0" distL="0" distR="0">
            <wp:extent cx="923925" cy="966788"/>
            <wp:effectExtent l="19050" t="0" r="9525" b="0"/>
            <wp:docPr id="27" name="Picture 11" descr="C:\Documents and Settings\patt1\Local Settings\Temporary Internet Files\Content.IE5\FVX7ZLKW\MCj043471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patt1\Local Settings\Temporary Internet Files\Content.IE5\FVX7ZLKW\MCj0434713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66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5E93">
        <w:rPr>
          <w:noProof/>
          <w:sz w:val="36"/>
          <w:szCs w:val="36"/>
        </w:rPr>
        <w:drawing>
          <wp:inline distT="0" distB="0" distL="0" distR="0">
            <wp:extent cx="923925" cy="966788"/>
            <wp:effectExtent l="19050" t="0" r="9525" b="0"/>
            <wp:docPr id="28" name="Picture 11" descr="C:\Documents and Settings\patt1\Local Settings\Temporary Internet Files\Content.IE5\FVX7ZLKW\MCj043471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patt1\Local Settings\Temporary Internet Files\Content.IE5\FVX7ZLKW\MCj0434713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66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5E93">
        <w:rPr>
          <w:noProof/>
          <w:sz w:val="36"/>
          <w:szCs w:val="36"/>
        </w:rPr>
        <w:drawing>
          <wp:inline distT="0" distB="0" distL="0" distR="0">
            <wp:extent cx="923925" cy="966788"/>
            <wp:effectExtent l="19050" t="0" r="9525" b="0"/>
            <wp:docPr id="29" name="Picture 11" descr="C:\Documents and Settings\patt1\Local Settings\Temporary Internet Files\Content.IE5\FVX7ZLKW\MCj043471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patt1\Local Settings\Temporary Internet Files\Content.IE5\FVX7ZLKW\MCj0434713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66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5E93">
        <w:rPr>
          <w:noProof/>
          <w:sz w:val="36"/>
          <w:szCs w:val="36"/>
        </w:rPr>
        <w:drawing>
          <wp:inline distT="0" distB="0" distL="0" distR="0">
            <wp:extent cx="923925" cy="966788"/>
            <wp:effectExtent l="19050" t="0" r="9525" b="0"/>
            <wp:docPr id="31" name="Picture 11" descr="C:\Documents and Settings\patt1\Local Settings\Temporary Internet Files\Content.IE5\FVX7ZLKW\MCj043471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patt1\Local Settings\Temporary Internet Files\Content.IE5\FVX7ZLKW\MCj0434713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66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5E93">
        <w:rPr>
          <w:noProof/>
          <w:sz w:val="36"/>
          <w:szCs w:val="36"/>
        </w:rPr>
        <w:drawing>
          <wp:inline distT="0" distB="0" distL="0" distR="0">
            <wp:extent cx="923925" cy="966788"/>
            <wp:effectExtent l="19050" t="0" r="9525" b="0"/>
            <wp:docPr id="32" name="Picture 11" descr="C:\Documents and Settings\patt1\Local Settings\Temporary Internet Files\Content.IE5\FVX7ZLKW\MCj043471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patt1\Local Settings\Temporary Internet Files\Content.IE5\FVX7ZLKW\MCj0434713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66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212B9" w:rsidRPr="006212B9">
        <w:rPr>
          <w:sz w:val="36"/>
          <w:szCs w:val="36"/>
        </w:rPr>
        <w:drawing>
          <wp:inline distT="0" distB="0" distL="0" distR="0">
            <wp:extent cx="923925" cy="966788"/>
            <wp:effectExtent l="19050" t="0" r="9525" b="0"/>
            <wp:docPr id="3" name="Picture 11" descr="C:\Documents and Settings\patt1\Local Settings\Temporary Internet Files\Content.IE5\FVX7ZLKW\MCj043471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patt1\Local Settings\Temporary Internet Files\Content.IE5\FVX7ZLKW\MCj0434713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66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02FB" w:rsidRPr="00A55E93" w:rsidSect="006212B9">
      <w:pgSz w:w="15840" w:h="12240" w:orient="landscape"/>
      <w:pgMar w:top="720" w:right="576" w:bottom="360" w:left="576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A4E61"/>
    <w:multiLevelType w:val="hybridMultilevel"/>
    <w:tmpl w:val="315E30B2"/>
    <w:lvl w:ilvl="0" w:tplc="AC76A9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CC3B96"/>
    <w:multiLevelType w:val="hybridMultilevel"/>
    <w:tmpl w:val="BFCA3FF6"/>
    <w:lvl w:ilvl="0" w:tplc="316A2C0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1B0C7B"/>
    <w:multiLevelType w:val="hybridMultilevel"/>
    <w:tmpl w:val="E5906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7102FB"/>
    <w:rsid w:val="002A6A5B"/>
    <w:rsid w:val="0037275D"/>
    <w:rsid w:val="006212B9"/>
    <w:rsid w:val="007102FB"/>
    <w:rsid w:val="007362A0"/>
    <w:rsid w:val="00A55E93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75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102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5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E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Williamson County Schools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patt1</dc:creator>
  <cp:keywords/>
  <dc:description/>
  <cp:lastModifiedBy>Pat Tyree</cp:lastModifiedBy>
  <cp:revision>2</cp:revision>
  <dcterms:created xsi:type="dcterms:W3CDTF">2011-04-01T02:32:00Z</dcterms:created>
  <dcterms:modified xsi:type="dcterms:W3CDTF">2011-04-01T02:32:00Z</dcterms:modified>
</cp:coreProperties>
</file>